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67" w:rsidRDefault="007B2967" w:rsidP="007B2967">
      <w:pPr>
        <w:widowControl w:val="0"/>
        <w:autoSpaceDE w:val="0"/>
        <w:autoSpaceDN w:val="0"/>
        <w:adjustRightInd w:val="0"/>
        <w:ind w:left="2520" w:firstLine="3600"/>
        <w:rPr>
          <w:rFonts w:cs="Times New Roman CYR"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 CYR"/>
          <w:b/>
          <w:bCs/>
          <w:sz w:val="24"/>
          <w:szCs w:val="24"/>
        </w:rPr>
        <w:t xml:space="preserve">   Приложение №  3 </w:t>
      </w:r>
    </w:p>
    <w:p w:rsidR="007B2967" w:rsidRDefault="007B2967" w:rsidP="007B2967">
      <w:pPr>
        <w:widowControl w:val="0"/>
        <w:autoSpaceDE w:val="0"/>
        <w:autoSpaceDN w:val="0"/>
        <w:adjustRightInd w:val="0"/>
        <w:rPr>
          <w:rFonts w:cs="Times New Roman CYR"/>
          <w:bCs/>
          <w:sz w:val="24"/>
          <w:szCs w:val="24"/>
        </w:rPr>
      </w:pPr>
      <w:r>
        <w:rPr>
          <w:rFonts w:cs="Times New Roman CYR"/>
          <w:bCs/>
          <w:sz w:val="24"/>
          <w:szCs w:val="24"/>
        </w:rPr>
        <w:t xml:space="preserve">                                                                                               К приказу от  28.03.2018 г. № 73-п       </w:t>
      </w:r>
    </w:p>
    <w:p w:rsidR="00737FA7" w:rsidRDefault="00737FA7">
      <w:pPr>
        <w:widowControl w:val="0"/>
        <w:autoSpaceDE w:val="0"/>
        <w:autoSpaceDN w:val="0"/>
        <w:adjustRightInd w:val="0"/>
        <w:ind w:left="2520" w:firstLine="3600"/>
        <w:jc w:val="center"/>
        <w:rPr>
          <w:rFonts w:cs="Times New Roman CYR"/>
          <w:bCs/>
          <w:sz w:val="28"/>
          <w:szCs w:val="28"/>
        </w:rPr>
      </w:pPr>
    </w:p>
    <w:p w:rsidR="00737FA7" w:rsidRDefault="00737FA7">
      <w:pPr>
        <w:widowControl w:val="0"/>
        <w:autoSpaceDE w:val="0"/>
        <w:autoSpaceDN w:val="0"/>
        <w:adjustRightInd w:val="0"/>
        <w:jc w:val="center"/>
        <w:rPr>
          <w:rFonts w:cs="Times New Roman CYR"/>
          <w:bCs/>
          <w:sz w:val="28"/>
          <w:szCs w:val="28"/>
        </w:rPr>
      </w:pPr>
    </w:p>
    <w:p w:rsidR="00737FA7" w:rsidRDefault="00737FA7">
      <w:pPr>
        <w:widowControl w:val="0"/>
        <w:autoSpaceDE w:val="0"/>
        <w:autoSpaceDN w:val="0"/>
        <w:adjustRightInd w:val="0"/>
        <w:jc w:val="center"/>
        <w:rPr>
          <w:rFonts w:cs="Times New Roman CYR"/>
          <w:bCs/>
          <w:sz w:val="28"/>
          <w:szCs w:val="28"/>
        </w:rPr>
      </w:pPr>
    </w:p>
    <w:p w:rsidR="00737FA7" w:rsidRDefault="00737FA7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П О Л О Ж Е Н И Е</w:t>
      </w:r>
    </w:p>
    <w:p w:rsidR="00737FA7" w:rsidRDefault="00737FA7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 xml:space="preserve">о порядке </w:t>
      </w:r>
      <w:r w:rsidR="0048390A">
        <w:rPr>
          <w:rFonts w:cs="Times New Roman CYR"/>
          <w:b/>
          <w:bCs/>
          <w:sz w:val="24"/>
          <w:szCs w:val="24"/>
        </w:rPr>
        <w:t xml:space="preserve">формирования и расходования средств от приносящей доход деятельности в </w:t>
      </w:r>
      <w:r>
        <w:rPr>
          <w:rFonts w:cs="Times New Roman CYR"/>
          <w:b/>
          <w:bCs/>
          <w:sz w:val="24"/>
          <w:szCs w:val="24"/>
        </w:rPr>
        <w:t xml:space="preserve"> Государственном </w:t>
      </w:r>
      <w:r w:rsidR="00D04818">
        <w:rPr>
          <w:rFonts w:cs="Times New Roman CYR"/>
          <w:b/>
          <w:bCs/>
          <w:sz w:val="24"/>
          <w:szCs w:val="24"/>
        </w:rPr>
        <w:t xml:space="preserve"> автономном </w:t>
      </w:r>
      <w:r>
        <w:rPr>
          <w:rFonts w:cs="Times New Roman CYR"/>
          <w:b/>
          <w:bCs/>
          <w:sz w:val="24"/>
          <w:szCs w:val="24"/>
        </w:rPr>
        <w:t xml:space="preserve"> учреждении Республики Коми </w:t>
      </w:r>
    </w:p>
    <w:p w:rsidR="00737FA7" w:rsidRDefault="00737FA7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«Санаторий  «</w:t>
      </w:r>
      <w:r w:rsidR="003D60E2">
        <w:rPr>
          <w:rFonts w:cs="Times New Roman CYR"/>
          <w:b/>
          <w:bCs/>
          <w:sz w:val="24"/>
          <w:szCs w:val="24"/>
        </w:rPr>
        <w:t>Серегово</w:t>
      </w:r>
      <w:r>
        <w:rPr>
          <w:rFonts w:cs="Times New Roman CYR"/>
          <w:b/>
          <w:bCs/>
          <w:sz w:val="24"/>
          <w:szCs w:val="24"/>
        </w:rPr>
        <w:t>»</w:t>
      </w:r>
    </w:p>
    <w:p w:rsidR="00737FA7" w:rsidRDefault="00737FA7">
      <w:pPr>
        <w:widowControl w:val="0"/>
        <w:autoSpaceDE w:val="0"/>
        <w:autoSpaceDN w:val="0"/>
        <w:adjustRightInd w:val="0"/>
        <w:ind w:firstLine="540"/>
        <w:rPr>
          <w:rFonts w:cs="Times New Roman CYR"/>
          <w:bCs/>
          <w:sz w:val="24"/>
          <w:szCs w:val="24"/>
        </w:rPr>
      </w:pPr>
    </w:p>
    <w:p w:rsidR="00DE3B2D" w:rsidRDefault="00DE3B2D" w:rsidP="00DE3B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37FA7" w:rsidRDefault="00737FA7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611C5" w:rsidRDefault="00DE3B2D" w:rsidP="006611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6D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1C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 Конституцией Российской Федерации, Гражданским кодексом  Российской Федерации, Законом</w:t>
      </w:r>
      <w:r w:rsidR="006611C5" w:rsidRPr="00DE3B2D">
        <w:rPr>
          <w:rFonts w:ascii="Times New Roman" w:hAnsi="Times New Roman" w:cs="Times New Roman"/>
          <w:sz w:val="24"/>
          <w:szCs w:val="24"/>
        </w:rPr>
        <w:t xml:space="preserve"> </w:t>
      </w:r>
      <w:r w:rsidR="006611C5">
        <w:rPr>
          <w:rFonts w:ascii="Times New Roman" w:hAnsi="Times New Roman" w:cs="Times New Roman"/>
          <w:sz w:val="24"/>
          <w:szCs w:val="24"/>
        </w:rPr>
        <w:t>Российской Федерации «О защите прав потребителей», Федеральным законом от 21.11.2011 г. № 323–ФЗ «Об основах охраны здоровья граждан в Российской Федерации», Постановлением Правительства Российской Федерации от 04.10.2012 № 1006  «Об утверждении Правил  предоставления медицинскими организациями медицинских услуг».</w:t>
      </w:r>
    </w:p>
    <w:p w:rsidR="006611C5" w:rsidRDefault="00866D99" w:rsidP="006611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3B2D">
        <w:rPr>
          <w:rFonts w:ascii="Times New Roman" w:hAnsi="Times New Roman" w:cs="Times New Roman"/>
          <w:sz w:val="24"/>
          <w:szCs w:val="24"/>
        </w:rPr>
        <w:t xml:space="preserve">2. </w:t>
      </w:r>
      <w:r w:rsidR="006611C5">
        <w:rPr>
          <w:rFonts w:ascii="Times New Roman" w:hAnsi="Times New Roman" w:cs="Times New Roman"/>
          <w:sz w:val="24"/>
          <w:szCs w:val="24"/>
        </w:rPr>
        <w:t xml:space="preserve">Настоящее положение имеет своей  целью регламентировать финансовые механизмы и взаимоотношения, возникающие  в ГАУ РК «Санаторий «Серегово» </w:t>
      </w:r>
      <w:r w:rsidR="006611C5">
        <w:rPr>
          <w:rFonts w:ascii="Times New Roman" w:hAnsi="Times New Roman" w:cs="Times New Roman CYR"/>
          <w:sz w:val="24"/>
          <w:szCs w:val="24"/>
        </w:rPr>
        <w:t xml:space="preserve"> при использовании средств, полученных от приносящей доход деятельности, а также утвердить порядок использования финансовых средств внутри учреждения  для осуществления основной и оперативно-хозяйственной деятельности.</w:t>
      </w:r>
    </w:p>
    <w:p w:rsidR="006611C5" w:rsidRDefault="00866D99" w:rsidP="00952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2A52">
        <w:rPr>
          <w:rFonts w:ascii="Times New Roman" w:hAnsi="Times New Roman" w:cs="Times New Roman"/>
          <w:sz w:val="24"/>
          <w:szCs w:val="24"/>
        </w:rPr>
        <w:t xml:space="preserve">3. </w:t>
      </w:r>
      <w:r w:rsidR="006611C5">
        <w:rPr>
          <w:rFonts w:ascii="Times New Roman" w:hAnsi="Times New Roman" w:cs="Times New Roman"/>
          <w:sz w:val="24"/>
          <w:szCs w:val="24"/>
        </w:rPr>
        <w:t xml:space="preserve">Доходы (внебюджетные средства)  - денежные средства  юридических или физических лиц, переданные ГАУ РК «Санаторий «Серегово»  на </w:t>
      </w:r>
      <w:r w:rsidR="00E8572B">
        <w:rPr>
          <w:rFonts w:ascii="Times New Roman" w:hAnsi="Times New Roman" w:cs="Times New Roman"/>
          <w:sz w:val="24"/>
          <w:szCs w:val="24"/>
        </w:rPr>
        <w:t xml:space="preserve"> </w:t>
      </w:r>
      <w:r w:rsidR="006611C5">
        <w:rPr>
          <w:rFonts w:ascii="Times New Roman" w:hAnsi="Times New Roman" w:cs="Times New Roman"/>
          <w:sz w:val="24"/>
          <w:szCs w:val="24"/>
        </w:rPr>
        <w:t xml:space="preserve">основе  </w:t>
      </w:r>
      <w:r w:rsidR="006611C5">
        <w:rPr>
          <w:rFonts w:ascii="Times New Roman" w:hAnsi="Times New Roman" w:cs="Times New Roman CYR"/>
          <w:sz w:val="24"/>
          <w:szCs w:val="24"/>
        </w:rPr>
        <w:t xml:space="preserve"> </w:t>
      </w:r>
      <w:r w:rsidR="000712BC">
        <w:rPr>
          <w:rFonts w:ascii="Times New Roman" w:hAnsi="Times New Roman" w:cs="Times New Roman CYR"/>
          <w:sz w:val="24"/>
          <w:szCs w:val="24"/>
        </w:rPr>
        <w:t>добровольного волеи</w:t>
      </w:r>
      <w:r w:rsidR="000712BC">
        <w:rPr>
          <w:rFonts w:ascii="Times New Roman" w:hAnsi="Times New Roman" w:cs="Times New Roman"/>
          <w:sz w:val="24"/>
          <w:szCs w:val="24"/>
        </w:rPr>
        <w:t>зъявления или по договорам возмездного оказания услуг в соответствии с законодательством Российской Федерации.</w:t>
      </w:r>
    </w:p>
    <w:p w:rsidR="000A5F66" w:rsidRDefault="00866D99" w:rsidP="00952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F66">
        <w:rPr>
          <w:rFonts w:ascii="Times New Roman" w:hAnsi="Times New Roman" w:cs="Times New Roman"/>
          <w:sz w:val="24"/>
          <w:szCs w:val="24"/>
        </w:rPr>
        <w:t>4. Перечень платных услуг, оказываемых учреждением</w:t>
      </w:r>
      <w:r>
        <w:rPr>
          <w:rFonts w:ascii="Times New Roman" w:hAnsi="Times New Roman" w:cs="Times New Roman"/>
          <w:sz w:val="24"/>
          <w:szCs w:val="24"/>
        </w:rPr>
        <w:t>, и порядок их предоставления определяется Уставом и настоящим Положением.</w:t>
      </w:r>
    </w:p>
    <w:p w:rsidR="006611C5" w:rsidRDefault="006611C5" w:rsidP="00952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FA7" w:rsidRDefault="00737FA7">
      <w:pPr>
        <w:pStyle w:val="ConsPlusNormal"/>
        <w:widowControl/>
        <w:tabs>
          <w:tab w:val="num" w:pos="126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66D99">
        <w:rPr>
          <w:rFonts w:ascii="Times New Roman" w:hAnsi="Times New Roman" w:cs="Times New Roman"/>
          <w:b/>
          <w:sz w:val="24"/>
          <w:szCs w:val="24"/>
        </w:rPr>
        <w:t>Основные направления, порядок и условия расходования доходов (внебюджетных средств) от приносящей доходы деятельности</w:t>
      </w:r>
    </w:p>
    <w:p w:rsidR="00737FA7" w:rsidRDefault="00737FA7">
      <w:pPr>
        <w:pStyle w:val="ConsPlusNonformat"/>
        <w:widowControl/>
        <w:tabs>
          <w:tab w:val="num" w:pos="126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557" w:rsidRPr="0016134B" w:rsidRDefault="004E1557">
      <w:pPr>
        <w:pStyle w:val="ConsPlusNormal"/>
        <w:widowControl/>
        <w:numPr>
          <w:ilvl w:val="1"/>
          <w:numId w:val="7"/>
        </w:numPr>
        <w:tabs>
          <w:tab w:val="num" w:pos="12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(средства), полученные ГАУ РК «Санаторий «Серегово»   от приносящей доход деятельности, являются дополнительным </w:t>
      </w:r>
      <w:r w:rsidRPr="0016134B">
        <w:rPr>
          <w:rFonts w:ascii="Times New Roman" w:hAnsi="Times New Roman" w:cs="Times New Roman"/>
          <w:sz w:val="24"/>
          <w:szCs w:val="24"/>
        </w:rPr>
        <w:t xml:space="preserve">источником  бюджетного финансирования </w:t>
      </w:r>
      <w:r w:rsidR="003F6DDF" w:rsidRPr="0016134B">
        <w:rPr>
          <w:rFonts w:ascii="Times New Roman" w:hAnsi="Times New Roman" w:cs="Times New Roman"/>
          <w:sz w:val="24"/>
          <w:szCs w:val="24"/>
        </w:rPr>
        <w:t>их расходов.</w:t>
      </w:r>
    </w:p>
    <w:p w:rsidR="004E1557" w:rsidRDefault="003F6DDF">
      <w:pPr>
        <w:pStyle w:val="ConsPlusNormal"/>
        <w:widowControl/>
        <w:numPr>
          <w:ilvl w:val="1"/>
          <w:numId w:val="7"/>
        </w:numPr>
        <w:tabs>
          <w:tab w:val="num" w:pos="12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от приносящей доход деятельности, могут расходоваться по следующим направлениям:</w:t>
      </w:r>
    </w:p>
    <w:p w:rsidR="003F6DDF" w:rsidRDefault="003F6DDF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основной или дополнительной  заработной платы работникам, </w:t>
      </w:r>
      <w:r w:rsidR="00EF60ED">
        <w:rPr>
          <w:rFonts w:ascii="Times New Roman" w:hAnsi="Times New Roman" w:cs="Times New Roman"/>
          <w:sz w:val="24"/>
          <w:szCs w:val="24"/>
        </w:rPr>
        <w:t>на стимулирующие  выплаты, премии работникам согласно штатному расписанию из бюджетных средств на о</w:t>
      </w:r>
      <w:r w:rsidR="00CF13C3">
        <w:rPr>
          <w:rFonts w:ascii="Times New Roman" w:hAnsi="Times New Roman" w:cs="Times New Roman"/>
          <w:sz w:val="24"/>
          <w:szCs w:val="24"/>
        </w:rPr>
        <w:t>сновании приказа главного врача</w:t>
      </w:r>
    </w:p>
    <w:p w:rsidR="00EF60ED" w:rsidRDefault="00EF60ED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согласно коллективному договору (при отсутствии  экономии в фонде оплаты труда за счет субсидии на выполнение государственного задания</w:t>
      </w:r>
      <w:r w:rsidR="00CF13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92C" w:rsidRDefault="005F592C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налогов и страховых взносов во внебюджетные фонды, связанные  с оплатой труда работников.</w:t>
      </w:r>
    </w:p>
    <w:p w:rsidR="005F592C" w:rsidRDefault="005F592C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командировочных расходов (суточные, проезд, проживание).</w:t>
      </w:r>
    </w:p>
    <w:p w:rsidR="005F592C" w:rsidRDefault="005F592C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услуг связи, в том числе почтовые расходы, интернет.</w:t>
      </w:r>
    </w:p>
    <w:p w:rsidR="005F592C" w:rsidRDefault="005F592C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коммунальных услуг</w:t>
      </w:r>
    </w:p>
    <w:p w:rsidR="005F592C" w:rsidRDefault="005F592C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содержания имущества и оборудования (техническое обслуживание, ремонт помещений, ремонт оборудования, стирку белья,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дезкамерную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обработку постельных принадлежностей, дезинсекцию и дератизацию</w:t>
      </w:r>
      <w:r w:rsidR="00CF13C3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592C" w:rsidRDefault="005F592C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прочих работ и услуг, необходимых для обеспечения  текущей деятельности учреждения, а также необходимых для осуществления внебюджетной деятельности</w:t>
      </w:r>
    </w:p>
    <w:p w:rsidR="005F592C" w:rsidRDefault="005F592C" w:rsidP="00D85ADF">
      <w:pPr>
        <w:pStyle w:val="ConsPlusNormal"/>
        <w:widowControl/>
        <w:numPr>
          <w:ilvl w:val="0"/>
          <w:numId w:val="47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Приобретение оборудования (мебели, техники, устройств и т.д.) для осуществления уставной деятельности с целью укрепления материально-технической базы</w:t>
      </w:r>
    </w:p>
    <w:p w:rsidR="005F592C" w:rsidRDefault="005F592C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материальных ресурсов (в том числе горюче-смазочных материалов) для обеспечения текущей деятельности</w:t>
      </w:r>
    </w:p>
    <w:p w:rsidR="006E6DC3" w:rsidRDefault="006E6DC3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материальных ресурсов, потребляемых в процессе оказания платных услуг.</w:t>
      </w:r>
    </w:p>
    <w:p w:rsidR="006E6DC3" w:rsidRDefault="006E6DC3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прочих расходов (налоги, связанные с осуществлением приносящей доход деятельности, штрафы, пени, финансовые санкции)</w:t>
      </w:r>
    </w:p>
    <w:p w:rsidR="006E6DC3" w:rsidRDefault="006E6DC3" w:rsidP="003F6D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расходов на медикаменты, Изделия медицинского назначения, продукты питания, специальную одежду и специальную обувь для работников.</w:t>
      </w:r>
    </w:p>
    <w:p w:rsidR="00EF60ED" w:rsidRPr="006E6DC3" w:rsidRDefault="006E6DC3" w:rsidP="00D85ADF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DC3">
        <w:rPr>
          <w:rFonts w:ascii="Times New Roman" w:hAnsi="Times New Roman" w:cs="Times New Roman"/>
          <w:sz w:val="24"/>
          <w:szCs w:val="24"/>
        </w:rPr>
        <w:t>Повышение квалификации работников и прочих услуг.</w:t>
      </w:r>
    </w:p>
    <w:p w:rsidR="004E1557" w:rsidRDefault="00506A80">
      <w:pPr>
        <w:pStyle w:val="ConsPlusNormal"/>
        <w:widowControl/>
        <w:numPr>
          <w:ilvl w:val="1"/>
          <w:numId w:val="7"/>
        </w:numPr>
        <w:tabs>
          <w:tab w:val="num" w:pos="12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Имущество, приобретенное за счет средств (доходов), полученных от приносящей доходы деятельности, поступает в самостоятельное распоряжение учреждения и подлежит обособленному учету.</w:t>
      </w:r>
    </w:p>
    <w:p w:rsidR="004E1557" w:rsidRDefault="00506A80">
      <w:pPr>
        <w:pStyle w:val="ConsPlusNormal"/>
        <w:widowControl/>
        <w:numPr>
          <w:ilvl w:val="1"/>
          <w:numId w:val="7"/>
        </w:numPr>
        <w:tabs>
          <w:tab w:val="num" w:pos="12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РК «Санаторий «Серегово»    самостоятельно определяет направления и порядок использования своих средств с экономическим обоснованием расчетов на оказание услуг, в том числе </w:t>
      </w:r>
      <w:r w:rsidR="0048689D">
        <w:rPr>
          <w:rFonts w:ascii="Times New Roman" w:hAnsi="Times New Roman" w:cs="Times New Roman"/>
          <w:sz w:val="24"/>
          <w:szCs w:val="24"/>
        </w:rPr>
        <w:t>их долю, направляемую на оплату труда, стимулирование, материальную помощь работников, а также  создание фонда материально-технического развития.</w:t>
      </w:r>
    </w:p>
    <w:p w:rsidR="004E1557" w:rsidRDefault="00B15F93">
      <w:pPr>
        <w:pStyle w:val="ConsPlusNormal"/>
        <w:widowControl/>
        <w:numPr>
          <w:ilvl w:val="1"/>
          <w:numId w:val="7"/>
        </w:numPr>
        <w:tabs>
          <w:tab w:val="num" w:pos="12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расходования внебюджетных средств осуществляется в соответствии с установленными настоящим Положением  приоритетами  в следующей очередности:</w:t>
      </w:r>
    </w:p>
    <w:p w:rsidR="00D85ADF" w:rsidRDefault="009D33D4" w:rsidP="00D85ADF">
      <w:pPr>
        <w:pStyle w:val="ConsPlusNormal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заработной платы</w:t>
      </w:r>
    </w:p>
    <w:p w:rsidR="009D33D4" w:rsidRDefault="009D33D4" w:rsidP="00D85ADF">
      <w:pPr>
        <w:pStyle w:val="ConsPlusNormal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коммунальных расходов</w:t>
      </w:r>
    </w:p>
    <w:p w:rsidR="009D33D4" w:rsidRDefault="009D33D4" w:rsidP="00D85ADF">
      <w:pPr>
        <w:pStyle w:val="ConsPlusNormal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расходных материалов (каменный уголь)</w:t>
      </w:r>
    </w:p>
    <w:p w:rsidR="009D33D4" w:rsidRDefault="009D33D4" w:rsidP="00D85ADF">
      <w:pPr>
        <w:pStyle w:val="ConsPlusNormal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продуктов питания</w:t>
      </w:r>
    </w:p>
    <w:p w:rsidR="009D33D4" w:rsidRDefault="009D33D4" w:rsidP="00D85ADF">
      <w:pPr>
        <w:pStyle w:val="ConsPlusNormal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медикаментов и ИМН</w:t>
      </w:r>
    </w:p>
    <w:p w:rsidR="009D33D4" w:rsidRDefault="009D33D4" w:rsidP="00D85ADF">
      <w:pPr>
        <w:pStyle w:val="ConsPlusNormal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укрепление материально-технической базы санатория.</w:t>
      </w:r>
    </w:p>
    <w:p w:rsidR="009D33D4" w:rsidRDefault="003B08B5" w:rsidP="00D85ADF">
      <w:pPr>
        <w:pStyle w:val="ConsPlusNormal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расходов учреждения с целью недопущения роста кредиторской задолженности</w:t>
      </w:r>
    </w:p>
    <w:p w:rsidR="003B08B5" w:rsidRDefault="003B08B5" w:rsidP="00D85ADF">
      <w:pPr>
        <w:pStyle w:val="ConsPlusNormal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расходы, связанные с деятельностью учреждения не обеспеченные бюджетными ассигнованиями</w:t>
      </w:r>
    </w:p>
    <w:p w:rsidR="004E1557" w:rsidRDefault="003B08B5">
      <w:pPr>
        <w:pStyle w:val="ConsPlusNormal"/>
        <w:widowControl/>
        <w:numPr>
          <w:ilvl w:val="1"/>
          <w:numId w:val="7"/>
        </w:numPr>
        <w:tabs>
          <w:tab w:val="num" w:pos="12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документом, определяющим статьи расходов по внебюджетной деятельности</w:t>
      </w:r>
      <w:r w:rsidR="001613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является План финансово-хозяйственной деятельности.</w:t>
      </w:r>
    </w:p>
    <w:p w:rsidR="004E1557" w:rsidRDefault="003B08B5">
      <w:pPr>
        <w:pStyle w:val="ConsPlusNormal"/>
        <w:widowControl/>
        <w:numPr>
          <w:ilvl w:val="1"/>
          <w:numId w:val="7"/>
        </w:numPr>
        <w:tabs>
          <w:tab w:val="num" w:pos="12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Остатки средств, не использованные  в текущем году, расходуются в следующем финансовом году в соответствии с Планом ФХД.</w:t>
      </w:r>
    </w:p>
    <w:p w:rsidR="003B08B5" w:rsidRDefault="003B08B5" w:rsidP="003B08B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4818" w:rsidRDefault="00D04818" w:rsidP="00D0481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7FA7" w:rsidRDefault="00737F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6B">
        <w:rPr>
          <w:rFonts w:ascii="Times New Roman" w:hAnsi="Times New Roman" w:cs="Times New Roman"/>
          <w:b/>
          <w:sz w:val="24"/>
          <w:szCs w:val="24"/>
        </w:rPr>
        <w:t xml:space="preserve">3. Порядок </w:t>
      </w:r>
      <w:r w:rsidR="00ED0CDC" w:rsidRPr="00BC776B">
        <w:rPr>
          <w:rFonts w:ascii="Times New Roman" w:hAnsi="Times New Roman" w:cs="Times New Roman"/>
          <w:b/>
          <w:sz w:val="24"/>
          <w:szCs w:val="24"/>
        </w:rPr>
        <w:t>распределения</w:t>
      </w:r>
      <w:r w:rsidR="00ED0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5A0">
        <w:rPr>
          <w:rFonts w:ascii="Times New Roman" w:hAnsi="Times New Roman" w:cs="Times New Roman"/>
          <w:b/>
          <w:sz w:val="24"/>
          <w:szCs w:val="24"/>
        </w:rPr>
        <w:t>средств на заработную плату</w:t>
      </w:r>
      <w:r w:rsidR="00083D4B">
        <w:rPr>
          <w:rFonts w:ascii="Times New Roman" w:hAnsi="Times New Roman" w:cs="Times New Roman"/>
          <w:b/>
          <w:sz w:val="24"/>
          <w:szCs w:val="24"/>
        </w:rPr>
        <w:t xml:space="preserve"> персоналу, непосредственно участвующих в оказании платных медицинских и не медицинских услуг</w:t>
      </w:r>
    </w:p>
    <w:p w:rsidR="00737FA7" w:rsidRDefault="00737FA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816" w:rsidRDefault="007D1C38" w:rsidP="0085681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335A0" w:rsidRPr="00D335A0">
        <w:rPr>
          <w:color w:val="000000"/>
          <w:sz w:val="24"/>
          <w:szCs w:val="24"/>
        </w:rPr>
        <w:t xml:space="preserve">3.1. </w:t>
      </w:r>
      <w:r w:rsidR="00271529">
        <w:rPr>
          <w:color w:val="000000"/>
          <w:sz w:val="24"/>
          <w:szCs w:val="24"/>
        </w:rPr>
        <w:t xml:space="preserve">Оплата труда работникам, непосредственно участвующих в оказании платных медицинских и не медицинских услуг производится </w:t>
      </w:r>
      <w:r w:rsidR="0018201E">
        <w:rPr>
          <w:color w:val="000000"/>
          <w:sz w:val="24"/>
          <w:szCs w:val="24"/>
        </w:rPr>
        <w:t xml:space="preserve">из расчета поступивших средств  от оказания платных услуг  в процентном отношении </w:t>
      </w:r>
      <w:r w:rsidR="00CF13C3">
        <w:rPr>
          <w:color w:val="000000"/>
          <w:sz w:val="24"/>
          <w:szCs w:val="24"/>
        </w:rPr>
        <w:t xml:space="preserve">по калькуляции затрат </w:t>
      </w:r>
      <w:r w:rsidR="0018201E">
        <w:rPr>
          <w:color w:val="000000"/>
          <w:sz w:val="24"/>
          <w:szCs w:val="24"/>
        </w:rPr>
        <w:t>по соответствующей категории персонала.</w:t>
      </w:r>
    </w:p>
    <w:p w:rsidR="00736511" w:rsidRDefault="007D1C38" w:rsidP="0085681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494AB0">
        <w:rPr>
          <w:color w:val="000000"/>
          <w:sz w:val="24"/>
          <w:szCs w:val="24"/>
        </w:rPr>
        <w:t>3.1.1</w:t>
      </w:r>
      <w:r w:rsidR="0018201E">
        <w:rPr>
          <w:color w:val="000000"/>
          <w:sz w:val="24"/>
          <w:szCs w:val="24"/>
        </w:rPr>
        <w:t>. Ежемесячно  подводится итог по поступившим средствам по видам оказанных услуг. От общей  поступившей суммы по конкретным услугам  определяется сумма на заработную плату на каждую категорию персонала отдельно.</w:t>
      </w:r>
    </w:p>
    <w:p w:rsidR="00736511" w:rsidRDefault="007D1C38" w:rsidP="0085681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494AB0">
        <w:rPr>
          <w:color w:val="000000"/>
          <w:sz w:val="24"/>
          <w:szCs w:val="24"/>
        </w:rPr>
        <w:t>3.1</w:t>
      </w:r>
      <w:r w:rsidR="00736511">
        <w:rPr>
          <w:color w:val="000000"/>
          <w:sz w:val="24"/>
          <w:szCs w:val="24"/>
        </w:rPr>
        <w:t>.</w:t>
      </w:r>
      <w:r w:rsidR="00494AB0">
        <w:rPr>
          <w:color w:val="000000"/>
          <w:sz w:val="24"/>
          <w:szCs w:val="24"/>
        </w:rPr>
        <w:t>2.</w:t>
      </w:r>
      <w:r w:rsidR="00736511">
        <w:rPr>
          <w:color w:val="000000"/>
          <w:sz w:val="24"/>
          <w:szCs w:val="24"/>
        </w:rPr>
        <w:t xml:space="preserve"> По категориям персонала: врач, средний медицинский персонал, младший медицинский персонал полученная сумма распределяется согласно представленных критериев и показателей результативности </w:t>
      </w:r>
      <w:r w:rsidR="0018201E">
        <w:rPr>
          <w:color w:val="000000"/>
          <w:sz w:val="24"/>
          <w:szCs w:val="24"/>
        </w:rPr>
        <w:t xml:space="preserve"> </w:t>
      </w:r>
      <w:r w:rsidR="00736511">
        <w:rPr>
          <w:color w:val="000000"/>
          <w:sz w:val="24"/>
          <w:szCs w:val="24"/>
        </w:rPr>
        <w:t>и эффективности работы</w:t>
      </w:r>
      <w:r w:rsidR="00760866">
        <w:rPr>
          <w:color w:val="000000"/>
          <w:sz w:val="24"/>
          <w:szCs w:val="24"/>
        </w:rPr>
        <w:t xml:space="preserve"> по оценочным листам на каждого</w:t>
      </w:r>
      <w:r w:rsidR="00FA5E2D">
        <w:rPr>
          <w:color w:val="000000"/>
          <w:sz w:val="24"/>
          <w:szCs w:val="24"/>
        </w:rPr>
        <w:t xml:space="preserve"> конкретного </w:t>
      </w:r>
      <w:r w:rsidR="00760866">
        <w:rPr>
          <w:color w:val="000000"/>
          <w:sz w:val="24"/>
          <w:szCs w:val="24"/>
        </w:rPr>
        <w:t xml:space="preserve"> работника</w:t>
      </w:r>
      <w:r w:rsidR="00736511">
        <w:rPr>
          <w:color w:val="000000"/>
          <w:sz w:val="24"/>
          <w:szCs w:val="24"/>
        </w:rPr>
        <w:t xml:space="preserve"> ежемесячно. </w:t>
      </w:r>
      <w:r w:rsidR="00FA5E2D">
        <w:rPr>
          <w:color w:val="000000"/>
          <w:sz w:val="24"/>
          <w:szCs w:val="24"/>
        </w:rPr>
        <w:t>Оценочные листы представляются на рассмотрение Экспертной комиссии, что оформляется протоколом рабочего совещания. На основани</w:t>
      </w:r>
      <w:r w:rsidR="00CF13C3">
        <w:rPr>
          <w:color w:val="000000"/>
          <w:sz w:val="24"/>
          <w:szCs w:val="24"/>
        </w:rPr>
        <w:t xml:space="preserve">и протокола оформляется  приказ, подписывается </w:t>
      </w:r>
      <w:r w:rsidR="00FA5E2D">
        <w:rPr>
          <w:color w:val="000000"/>
          <w:sz w:val="24"/>
          <w:szCs w:val="24"/>
        </w:rPr>
        <w:t>главным врачом и передается в бухгалтерию для начисления заработной платы.</w:t>
      </w:r>
    </w:p>
    <w:p w:rsidR="00736511" w:rsidRDefault="007D1C38" w:rsidP="0085681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494AB0">
        <w:rPr>
          <w:color w:val="000000"/>
          <w:sz w:val="24"/>
          <w:szCs w:val="24"/>
        </w:rPr>
        <w:t>3.1.3</w:t>
      </w:r>
      <w:r w:rsidR="00736511">
        <w:rPr>
          <w:color w:val="000000"/>
          <w:sz w:val="24"/>
          <w:szCs w:val="24"/>
        </w:rPr>
        <w:t>. По категории прочего персонала полученная сумма распределяется  между работниками пропорционально  по фактически отработанному времени ежемесячно</w:t>
      </w:r>
      <w:r w:rsidR="00494AB0">
        <w:rPr>
          <w:color w:val="000000"/>
          <w:sz w:val="24"/>
          <w:szCs w:val="24"/>
        </w:rPr>
        <w:t>, оформляется приказ, далее приказ подписывается  главным  врачом и передается в бухгалтерию для начисления</w:t>
      </w:r>
      <w:r w:rsidR="00736511">
        <w:rPr>
          <w:color w:val="000000"/>
          <w:sz w:val="24"/>
          <w:szCs w:val="24"/>
        </w:rPr>
        <w:t>.</w:t>
      </w:r>
    </w:p>
    <w:p w:rsidR="00494AB0" w:rsidRDefault="007D1C38" w:rsidP="0085681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494AB0">
        <w:rPr>
          <w:color w:val="000000"/>
          <w:sz w:val="24"/>
          <w:szCs w:val="24"/>
        </w:rPr>
        <w:t>3.2.</w:t>
      </w:r>
      <w:r w:rsidR="00FA517E" w:rsidRPr="00FA517E">
        <w:rPr>
          <w:color w:val="000000"/>
          <w:sz w:val="24"/>
          <w:szCs w:val="24"/>
        </w:rPr>
        <w:t xml:space="preserve"> </w:t>
      </w:r>
      <w:r w:rsidR="00FA517E">
        <w:rPr>
          <w:color w:val="000000"/>
          <w:sz w:val="24"/>
          <w:szCs w:val="24"/>
        </w:rPr>
        <w:t xml:space="preserve"> Оплата труда работникам, содействующих  в оказании платных медицинских и не медицинских услуг производится  в виде премии ежеквартально. Сумма, направленная на премирован</w:t>
      </w:r>
      <w:r w:rsidR="00943532">
        <w:rPr>
          <w:color w:val="000000"/>
          <w:sz w:val="24"/>
          <w:szCs w:val="24"/>
        </w:rPr>
        <w:t>ие прочего персонала зависит от наличия свободных средств или экономии средств  за отчетный период. При отсутствии или недостатке финансовых средств от приносящей доход деятельности, главный врач вправе приостановить выплату премии, уменьшить</w:t>
      </w:r>
      <w:r w:rsidR="00166EA0">
        <w:rPr>
          <w:color w:val="000000"/>
          <w:sz w:val="24"/>
          <w:szCs w:val="24"/>
        </w:rPr>
        <w:t xml:space="preserve"> либо отменить их выплату.</w:t>
      </w:r>
    </w:p>
    <w:p w:rsidR="00166EA0" w:rsidRDefault="007D1C38" w:rsidP="0085681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166EA0">
        <w:rPr>
          <w:color w:val="000000"/>
          <w:sz w:val="24"/>
          <w:szCs w:val="24"/>
        </w:rPr>
        <w:t>3.2.1. При наличии возможности выплатить премию прочему персоналу общая сумма, распределяется на отделы    по удельному весу согласно планового фонда заработной платы в соответствии с тарификационными списками работников.</w:t>
      </w:r>
    </w:p>
    <w:p w:rsidR="00166EA0" w:rsidRDefault="007D1C38" w:rsidP="00166EA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166EA0">
        <w:rPr>
          <w:color w:val="000000"/>
          <w:sz w:val="24"/>
          <w:szCs w:val="24"/>
        </w:rPr>
        <w:t>3.2.2. После определения  сумм на отделы прочего персонала,</w:t>
      </w:r>
      <w:r w:rsidR="00166EA0" w:rsidRPr="00166EA0">
        <w:rPr>
          <w:color w:val="000000"/>
          <w:sz w:val="24"/>
          <w:szCs w:val="24"/>
        </w:rPr>
        <w:t xml:space="preserve"> </w:t>
      </w:r>
      <w:r w:rsidR="00166EA0">
        <w:rPr>
          <w:color w:val="000000"/>
          <w:sz w:val="24"/>
          <w:szCs w:val="24"/>
        </w:rPr>
        <w:t xml:space="preserve"> полученная сумма распределяется согласно представленных критериев и показателей результативности  и эффективности работы по оценочным листам на каждого конкретного  работника. </w:t>
      </w:r>
    </w:p>
    <w:p w:rsidR="00166EA0" w:rsidRDefault="00166EA0" w:rsidP="00166EA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Оценочные листы представляются руководителями отделов на рассмотрение Экспертной комиссии, что оформляется протоколом рабочего совещания. На основании протокола оформляется  приказ, подписывается главным врачом и передается в бухгалтерию для начисления заработной платы.</w:t>
      </w:r>
    </w:p>
    <w:p w:rsidR="00F60D61" w:rsidRDefault="007D1C38" w:rsidP="00166EA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F60D61">
        <w:rPr>
          <w:color w:val="000000"/>
          <w:sz w:val="24"/>
          <w:szCs w:val="24"/>
        </w:rPr>
        <w:t>3.3. Всем категориям персонала учреждения могут выплачиваться разовые премии.  Разовые выплаты, осуществляются в пределах средств, утвержденных на фонд оплаты труда от приносящей доход деятельности по плану финансово-хозяйственной деятельности учреждения.</w:t>
      </w:r>
    </w:p>
    <w:p w:rsidR="00166EA0" w:rsidRDefault="00166EA0" w:rsidP="0085681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A56D4" w:rsidRDefault="001A56D4">
      <w:pPr>
        <w:widowControl w:val="0"/>
        <w:tabs>
          <w:tab w:val="num" w:pos="1080"/>
          <w:tab w:val="num" w:pos="1260"/>
        </w:tabs>
        <w:autoSpaceDE w:val="0"/>
        <w:autoSpaceDN w:val="0"/>
        <w:adjustRightInd w:val="0"/>
        <w:ind w:firstLine="540"/>
        <w:jc w:val="both"/>
        <w:rPr>
          <w:rFonts w:cs="MS Sans Serif"/>
          <w:sz w:val="24"/>
          <w:szCs w:val="24"/>
        </w:rPr>
      </w:pPr>
    </w:p>
    <w:p w:rsidR="00737FA7" w:rsidRDefault="00566C2A" w:rsidP="000D3585">
      <w:pPr>
        <w:pStyle w:val="ConsPlusNormal"/>
        <w:widowControl/>
        <w:tabs>
          <w:tab w:val="num" w:pos="108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7F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2888">
        <w:rPr>
          <w:rFonts w:ascii="Times New Roman" w:hAnsi="Times New Roman" w:cs="Times New Roman"/>
          <w:b/>
          <w:sz w:val="24"/>
          <w:szCs w:val="24"/>
        </w:rPr>
        <w:t>Учет, контроль и</w:t>
      </w:r>
      <w:r w:rsidR="000D3585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</w:p>
    <w:p w:rsidR="00737FA7" w:rsidRDefault="00737FA7">
      <w:pPr>
        <w:pStyle w:val="ConsPlusNonformat"/>
        <w:widowControl/>
        <w:tabs>
          <w:tab w:val="num" w:pos="108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A7" w:rsidRDefault="00566C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7FA7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 Бухгалтерская отчетность о получении и использовании внебюджетных средств учреждения составляется бухгалтерией в соответствии с действующими нормативными актами и инструкциями.</w:t>
      </w:r>
    </w:p>
    <w:p w:rsidR="00737FA7" w:rsidRDefault="00566C2A" w:rsidP="001A56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56D4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Ежемесячно бухгалтерия предоставляет информацию об использовании внебюджетных средств в экономический отдел.</w:t>
      </w:r>
    </w:p>
    <w:p w:rsidR="00566C2A" w:rsidRDefault="00566C2A" w:rsidP="001A56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  Ответственность за организацию  </w:t>
      </w:r>
      <w:r w:rsidR="00765AD0">
        <w:rPr>
          <w:rFonts w:ascii="Times New Roman" w:hAnsi="Times New Roman" w:cs="Times New Roman"/>
          <w:sz w:val="24"/>
          <w:szCs w:val="24"/>
        </w:rPr>
        <w:t>предоставления и качество платных медицинских и иных  услуг в учреждении несет  главный врач и медицинские работники в рамках их компетенции, за правильность финансового учета платных медицинских и иных услуг ответственность несет главный бухгалтер, за формирование цен ответственность несет заместитель главного врача по экономическим вопросам.</w:t>
      </w:r>
    </w:p>
    <w:p w:rsidR="00737FA7" w:rsidRDefault="00737FA7">
      <w:pPr>
        <w:pStyle w:val="ConsPlusNormal"/>
        <w:widowControl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FA7" w:rsidRDefault="00566C2A">
      <w:pPr>
        <w:pStyle w:val="ConsPlusNormal"/>
        <w:widowControl/>
        <w:tabs>
          <w:tab w:val="num" w:pos="108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37FA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утверждения и изменения</w:t>
      </w:r>
      <w:r w:rsidR="00737FA7">
        <w:rPr>
          <w:rFonts w:ascii="Times New Roman" w:hAnsi="Times New Roman" w:cs="Times New Roman"/>
          <w:b/>
          <w:sz w:val="24"/>
          <w:szCs w:val="24"/>
        </w:rPr>
        <w:t xml:space="preserve"> Положения </w:t>
      </w:r>
    </w:p>
    <w:p w:rsidR="00737FA7" w:rsidRDefault="00737FA7">
      <w:pPr>
        <w:pStyle w:val="ConsPlusNormal"/>
        <w:widowControl/>
        <w:tabs>
          <w:tab w:val="num" w:pos="108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A7" w:rsidRDefault="007D1C38" w:rsidP="00121E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6C2A">
        <w:rPr>
          <w:rFonts w:ascii="Times New Roman" w:hAnsi="Times New Roman" w:cs="Times New Roman"/>
          <w:sz w:val="24"/>
          <w:szCs w:val="24"/>
        </w:rPr>
        <w:t>5</w:t>
      </w:r>
      <w:r w:rsidR="00121EE8">
        <w:rPr>
          <w:rFonts w:ascii="Times New Roman" w:hAnsi="Times New Roman" w:cs="Times New Roman"/>
          <w:sz w:val="24"/>
          <w:szCs w:val="24"/>
        </w:rPr>
        <w:t xml:space="preserve">.1. </w:t>
      </w:r>
      <w:r w:rsidR="00566C2A">
        <w:rPr>
          <w:rFonts w:ascii="Times New Roman" w:hAnsi="Times New Roman" w:cs="Times New Roman"/>
          <w:sz w:val="24"/>
          <w:szCs w:val="24"/>
        </w:rPr>
        <w:t>Положение утверждается приказом главного врача</w:t>
      </w:r>
      <w:r w:rsidR="0076794A" w:rsidRPr="0076794A">
        <w:rPr>
          <w:rFonts w:ascii="Times New Roman" w:hAnsi="Times New Roman" w:cs="Times New Roman"/>
          <w:sz w:val="24"/>
          <w:szCs w:val="24"/>
        </w:rPr>
        <w:t xml:space="preserve"> </w:t>
      </w:r>
      <w:r w:rsidR="0076794A">
        <w:rPr>
          <w:rFonts w:ascii="Times New Roman" w:hAnsi="Times New Roman" w:cs="Times New Roman"/>
          <w:sz w:val="24"/>
          <w:szCs w:val="24"/>
        </w:rPr>
        <w:t>ГАУ РК «Санаторий «Серегово».</w:t>
      </w:r>
    </w:p>
    <w:p w:rsidR="0076794A" w:rsidRDefault="007D1C38" w:rsidP="00121E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94A">
        <w:rPr>
          <w:rFonts w:ascii="Times New Roman" w:hAnsi="Times New Roman" w:cs="Times New Roman"/>
          <w:sz w:val="24"/>
          <w:szCs w:val="24"/>
        </w:rPr>
        <w:t>5.2. Изменения в данное Положение вносится по мере необходимости.</w:t>
      </w:r>
    </w:p>
    <w:p w:rsidR="0076794A" w:rsidRDefault="007D1C38" w:rsidP="00121E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94A">
        <w:rPr>
          <w:rFonts w:ascii="Times New Roman" w:hAnsi="Times New Roman" w:cs="Times New Roman"/>
          <w:sz w:val="24"/>
          <w:szCs w:val="24"/>
        </w:rPr>
        <w:t>5.3. Срок действия Положения не ограничен.</w:t>
      </w:r>
    </w:p>
    <w:p w:rsidR="00737FA7" w:rsidRDefault="00737FA7">
      <w:pPr>
        <w:pStyle w:val="ConsPlusNormal"/>
        <w:widowControl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FA7" w:rsidRDefault="00737FA7" w:rsidP="001C6E40">
      <w:pPr>
        <w:pStyle w:val="ConsPlusNormal"/>
        <w:widowControl/>
        <w:tabs>
          <w:tab w:val="num" w:pos="10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737FA7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4E3"/>
    <w:multiLevelType w:val="multilevel"/>
    <w:tmpl w:val="2EBA233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67574E7"/>
    <w:multiLevelType w:val="hybridMultilevel"/>
    <w:tmpl w:val="1C5E8AD0"/>
    <w:lvl w:ilvl="0" w:tplc="052CE404">
      <w:start w:val="1"/>
      <w:numFmt w:val="bullet"/>
      <w:lvlText w:val="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219"/>
    <w:multiLevelType w:val="hybridMultilevel"/>
    <w:tmpl w:val="3670BEA2"/>
    <w:lvl w:ilvl="0" w:tplc="052CE4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D43"/>
    <w:multiLevelType w:val="hybridMultilevel"/>
    <w:tmpl w:val="7C4607F2"/>
    <w:lvl w:ilvl="0" w:tplc="AA8A232A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9A65AAB"/>
    <w:multiLevelType w:val="multilevel"/>
    <w:tmpl w:val="4352F92A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0CF257EB"/>
    <w:multiLevelType w:val="multilevel"/>
    <w:tmpl w:val="4352F92A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0E55C63"/>
    <w:multiLevelType w:val="hybridMultilevel"/>
    <w:tmpl w:val="1F7AD3DA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110809E8"/>
    <w:multiLevelType w:val="multilevel"/>
    <w:tmpl w:val="190E76C6"/>
    <w:lvl w:ilvl="0">
      <w:start w:val="7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 w15:restartNumberingAfterBreak="0">
    <w:nsid w:val="1701324C"/>
    <w:multiLevelType w:val="multilevel"/>
    <w:tmpl w:val="304EA2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AFB4D14"/>
    <w:multiLevelType w:val="multilevel"/>
    <w:tmpl w:val="564034A8"/>
    <w:lvl w:ilvl="0">
      <w:start w:val="6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1F3B5BF3"/>
    <w:multiLevelType w:val="multilevel"/>
    <w:tmpl w:val="304EA2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223A318E"/>
    <w:multiLevelType w:val="multilevel"/>
    <w:tmpl w:val="C25AA1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238555BC"/>
    <w:multiLevelType w:val="multilevel"/>
    <w:tmpl w:val="2EBA233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24505500"/>
    <w:multiLevelType w:val="multilevel"/>
    <w:tmpl w:val="2EBA233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4"/>
        </w:tabs>
        <w:ind w:left="1694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2A460256"/>
    <w:multiLevelType w:val="multilevel"/>
    <w:tmpl w:val="DD3E22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2BA060E1"/>
    <w:multiLevelType w:val="hybridMultilevel"/>
    <w:tmpl w:val="AF3643C2"/>
    <w:lvl w:ilvl="0" w:tplc="052CE404">
      <w:start w:val="1"/>
      <w:numFmt w:val="bullet"/>
      <w:lvlText w:val="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F2577"/>
    <w:multiLevelType w:val="multilevel"/>
    <w:tmpl w:val="15F80A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135778E"/>
    <w:multiLevelType w:val="multilevel"/>
    <w:tmpl w:val="2EBA233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33B71E52"/>
    <w:multiLevelType w:val="multilevel"/>
    <w:tmpl w:val="DD3E22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36B32379"/>
    <w:multiLevelType w:val="multilevel"/>
    <w:tmpl w:val="4352F92A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3DFD644F"/>
    <w:multiLevelType w:val="multilevel"/>
    <w:tmpl w:val="2EBA2334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4285216E"/>
    <w:multiLevelType w:val="multilevel"/>
    <w:tmpl w:val="304EA2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 w15:restartNumberingAfterBreak="0">
    <w:nsid w:val="4579749A"/>
    <w:multiLevelType w:val="multilevel"/>
    <w:tmpl w:val="FD1843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F921C9"/>
    <w:multiLevelType w:val="hybridMultilevel"/>
    <w:tmpl w:val="871CB7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79C5C92"/>
    <w:multiLevelType w:val="multilevel"/>
    <w:tmpl w:val="C6902808"/>
    <w:lvl w:ilvl="0">
      <w:start w:val="5"/>
      <w:numFmt w:val="none"/>
      <w:lvlText w:val="8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8D56A0C"/>
    <w:multiLevelType w:val="multilevel"/>
    <w:tmpl w:val="304EA2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4B095F55"/>
    <w:multiLevelType w:val="multilevel"/>
    <w:tmpl w:val="3880E3B4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C5810E0"/>
    <w:multiLevelType w:val="hybridMultilevel"/>
    <w:tmpl w:val="2452D4B8"/>
    <w:lvl w:ilvl="0" w:tplc="052CE404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E654379"/>
    <w:multiLevelType w:val="hybridMultilevel"/>
    <w:tmpl w:val="8870BD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F1F273D"/>
    <w:multiLevelType w:val="hybridMultilevel"/>
    <w:tmpl w:val="0A802C3C"/>
    <w:lvl w:ilvl="0" w:tplc="052CE404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6471A9B"/>
    <w:multiLevelType w:val="hybridMultilevel"/>
    <w:tmpl w:val="BAE68708"/>
    <w:lvl w:ilvl="0" w:tplc="052CE4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31" w15:restartNumberingAfterBreak="0">
    <w:nsid w:val="571C21AE"/>
    <w:multiLevelType w:val="hybridMultilevel"/>
    <w:tmpl w:val="A9CA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153D6"/>
    <w:multiLevelType w:val="hybridMultilevel"/>
    <w:tmpl w:val="DA5A40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8F27AF6"/>
    <w:multiLevelType w:val="multilevel"/>
    <w:tmpl w:val="DD3E22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 w15:restartNumberingAfterBreak="0">
    <w:nsid w:val="5A2A415B"/>
    <w:multiLevelType w:val="multilevel"/>
    <w:tmpl w:val="EB98BE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 w15:restartNumberingAfterBreak="0">
    <w:nsid w:val="5D415536"/>
    <w:multiLevelType w:val="multilevel"/>
    <w:tmpl w:val="819824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EE01437"/>
    <w:multiLevelType w:val="multilevel"/>
    <w:tmpl w:val="2EBA233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 w15:restartNumberingAfterBreak="0">
    <w:nsid w:val="604F1309"/>
    <w:multiLevelType w:val="hybridMultilevel"/>
    <w:tmpl w:val="F77C0A0E"/>
    <w:lvl w:ilvl="0" w:tplc="052CE404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13F69EC"/>
    <w:multiLevelType w:val="multilevel"/>
    <w:tmpl w:val="304EA2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 w15:restartNumberingAfterBreak="0">
    <w:nsid w:val="639B77A4"/>
    <w:multiLevelType w:val="hybridMultilevel"/>
    <w:tmpl w:val="39AC00AC"/>
    <w:lvl w:ilvl="0" w:tplc="052CE404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7EA4F0D"/>
    <w:multiLevelType w:val="multilevel"/>
    <w:tmpl w:val="304EA2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6936167C"/>
    <w:multiLevelType w:val="multilevel"/>
    <w:tmpl w:val="190E76C6"/>
    <w:lvl w:ilvl="0">
      <w:start w:val="7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6ECC52D8"/>
    <w:multiLevelType w:val="multilevel"/>
    <w:tmpl w:val="2EBA233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3" w15:restartNumberingAfterBreak="0">
    <w:nsid w:val="79CA09CC"/>
    <w:multiLevelType w:val="multilevel"/>
    <w:tmpl w:val="0B0E76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4" w15:restartNumberingAfterBreak="0">
    <w:nsid w:val="79CF4CE4"/>
    <w:multiLevelType w:val="multilevel"/>
    <w:tmpl w:val="190E76C6"/>
    <w:lvl w:ilvl="0">
      <w:start w:val="7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5" w15:restartNumberingAfterBreak="0">
    <w:nsid w:val="7CF640F3"/>
    <w:multiLevelType w:val="hybridMultilevel"/>
    <w:tmpl w:val="F1724DB0"/>
    <w:lvl w:ilvl="0" w:tplc="052CE404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DBF5EEE"/>
    <w:multiLevelType w:val="multilevel"/>
    <w:tmpl w:val="304EA2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7" w15:restartNumberingAfterBreak="0">
    <w:nsid w:val="7E9F6899"/>
    <w:multiLevelType w:val="multilevel"/>
    <w:tmpl w:val="2EBA233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6"/>
  </w:num>
  <w:num w:numId="2">
    <w:abstractNumId w:val="44"/>
  </w:num>
  <w:num w:numId="3">
    <w:abstractNumId w:val="7"/>
  </w:num>
  <w:num w:numId="4">
    <w:abstractNumId w:val="18"/>
  </w:num>
  <w:num w:numId="5">
    <w:abstractNumId w:val="14"/>
  </w:num>
  <w:num w:numId="6">
    <w:abstractNumId w:val="33"/>
  </w:num>
  <w:num w:numId="7">
    <w:abstractNumId w:val="4"/>
  </w:num>
  <w:num w:numId="8">
    <w:abstractNumId w:val="29"/>
  </w:num>
  <w:num w:numId="9">
    <w:abstractNumId w:val="19"/>
  </w:num>
  <w:num w:numId="10">
    <w:abstractNumId w:val="5"/>
  </w:num>
  <w:num w:numId="11">
    <w:abstractNumId w:val="13"/>
  </w:num>
  <w:num w:numId="12">
    <w:abstractNumId w:val="45"/>
  </w:num>
  <w:num w:numId="13">
    <w:abstractNumId w:val="30"/>
  </w:num>
  <w:num w:numId="14">
    <w:abstractNumId w:val="2"/>
  </w:num>
  <w:num w:numId="15">
    <w:abstractNumId w:val="47"/>
  </w:num>
  <w:num w:numId="16">
    <w:abstractNumId w:val="1"/>
  </w:num>
  <w:num w:numId="17">
    <w:abstractNumId w:val="39"/>
  </w:num>
  <w:num w:numId="18">
    <w:abstractNumId w:val="17"/>
  </w:num>
  <w:num w:numId="19">
    <w:abstractNumId w:val="27"/>
  </w:num>
  <w:num w:numId="20">
    <w:abstractNumId w:val="12"/>
  </w:num>
  <w:num w:numId="21">
    <w:abstractNumId w:val="36"/>
  </w:num>
  <w:num w:numId="22">
    <w:abstractNumId w:val="20"/>
  </w:num>
  <w:num w:numId="23">
    <w:abstractNumId w:val="42"/>
  </w:num>
  <w:num w:numId="24">
    <w:abstractNumId w:val="0"/>
  </w:num>
  <w:num w:numId="25">
    <w:abstractNumId w:val="9"/>
  </w:num>
  <w:num w:numId="26">
    <w:abstractNumId w:val="41"/>
  </w:num>
  <w:num w:numId="27">
    <w:abstractNumId w:val="25"/>
  </w:num>
  <w:num w:numId="28">
    <w:abstractNumId w:val="37"/>
  </w:num>
  <w:num w:numId="29">
    <w:abstractNumId w:val="46"/>
  </w:num>
  <w:num w:numId="30">
    <w:abstractNumId w:val="10"/>
  </w:num>
  <w:num w:numId="31">
    <w:abstractNumId w:val="21"/>
  </w:num>
  <w:num w:numId="32">
    <w:abstractNumId w:val="15"/>
  </w:num>
  <w:num w:numId="33">
    <w:abstractNumId w:val="40"/>
  </w:num>
  <w:num w:numId="34">
    <w:abstractNumId w:val="38"/>
  </w:num>
  <w:num w:numId="35">
    <w:abstractNumId w:val="26"/>
  </w:num>
  <w:num w:numId="36">
    <w:abstractNumId w:val="3"/>
  </w:num>
  <w:num w:numId="37">
    <w:abstractNumId w:val="8"/>
  </w:num>
  <w:num w:numId="38">
    <w:abstractNumId w:val="24"/>
  </w:num>
  <w:num w:numId="39">
    <w:abstractNumId w:val="43"/>
  </w:num>
  <w:num w:numId="40">
    <w:abstractNumId w:val="34"/>
  </w:num>
  <w:num w:numId="41">
    <w:abstractNumId w:val="11"/>
  </w:num>
  <w:num w:numId="42">
    <w:abstractNumId w:val="31"/>
  </w:num>
  <w:num w:numId="43">
    <w:abstractNumId w:val="16"/>
  </w:num>
  <w:num w:numId="44">
    <w:abstractNumId w:val="28"/>
  </w:num>
  <w:num w:numId="45">
    <w:abstractNumId w:val="22"/>
  </w:num>
  <w:num w:numId="46">
    <w:abstractNumId w:val="35"/>
  </w:num>
  <w:num w:numId="47">
    <w:abstractNumId w:val="2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18"/>
    <w:rsid w:val="00037917"/>
    <w:rsid w:val="00054E8D"/>
    <w:rsid w:val="000712BC"/>
    <w:rsid w:val="00082657"/>
    <w:rsid w:val="00083D4B"/>
    <w:rsid w:val="00094456"/>
    <w:rsid w:val="000A5F66"/>
    <w:rsid w:val="000C2D2A"/>
    <w:rsid w:val="000D3585"/>
    <w:rsid w:val="00105ACB"/>
    <w:rsid w:val="00121EE8"/>
    <w:rsid w:val="0016134B"/>
    <w:rsid w:val="00166EA0"/>
    <w:rsid w:val="0018201E"/>
    <w:rsid w:val="001A56D4"/>
    <w:rsid w:val="001C6E40"/>
    <w:rsid w:val="001E3514"/>
    <w:rsid w:val="00222333"/>
    <w:rsid w:val="002368D6"/>
    <w:rsid w:val="00241133"/>
    <w:rsid w:val="00271529"/>
    <w:rsid w:val="002960E3"/>
    <w:rsid w:val="002A0F23"/>
    <w:rsid w:val="002D30A3"/>
    <w:rsid w:val="002F7F9C"/>
    <w:rsid w:val="00311E23"/>
    <w:rsid w:val="00312007"/>
    <w:rsid w:val="003811CC"/>
    <w:rsid w:val="003B08B5"/>
    <w:rsid w:val="003B395A"/>
    <w:rsid w:val="003D60E2"/>
    <w:rsid w:val="003F6DDF"/>
    <w:rsid w:val="00462C72"/>
    <w:rsid w:val="00476226"/>
    <w:rsid w:val="0048390A"/>
    <w:rsid w:val="0048689D"/>
    <w:rsid w:val="00494AB0"/>
    <w:rsid w:val="004E1557"/>
    <w:rsid w:val="004F66E0"/>
    <w:rsid w:val="005034F7"/>
    <w:rsid w:val="00505520"/>
    <w:rsid w:val="00506A80"/>
    <w:rsid w:val="0053524D"/>
    <w:rsid w:val="00545293"/>
    <w:rsid w:val="005545AA"/>
    <w:rsid w:val="00561F03"/>
    <w:rsid w:val="00566C2A"/>
    <w:rsid w:val="00573473"/>
    <w:rsid w:val="005A255F"/>
    <w:rsid w:val="005A6B67"/>
    <w:rsid w:val="005F592C"/>
    <w:rsid w:val="00615516"/>
    <w:rsid w:val="006611C5"/>
    <w:rsid w:val="006930A1"/>
    <w:rsid w:val="006E6DC3"/>
    <w:rsid w:val="00711F64"/>
    <w:rsid w:val="00714F35"/>
    <w:rsid w:val="00736511"/>
    <w:rsid w:val="00737FA7"/>
    <w:rsid w:val="00760866"/>
    <w:rsid w:val="00765AD0"/>
    <w:rsid w:val="0076794A"/>
    <w:rsid w:val="007A42C9"/>
    <w:rsid w:val="007B2967"/>
    <w:rsid w:val="007D1C38"/>
    <w:rsid w:val="00856816"/>
    <w:rsid w:val="00866D99"/>
    <w:rsid w:val="008716A7"/>
    <w:rsid w:val="00894184"/>
    <w:rsid w:val="008F3C85"/>
    <w:rsid w:val="009318A7"/>
    <w:rsid w:val="00943532"/>
    <w:rsid w:val="00952A52"/>
    <w:rsid w:val="009839BD"/>
    <w:rsid w:val="009A6532"/>
    <w:rsid w:val="009D33D4"/>
    <w:rsid w:val="009D6031"/>
    <w:rsid w:val="00A075F2"/>
    <w:rsid w:val="00A466FF"/>
    <w:rsid w:val="00A623FE"/>
    <w:rsid w:val="00AB37AB"/>
    <w:rsid w:val="00AE4CB9"/>
    <w:rsid w:val="00AF1808"/>
    <w:rsid w:val="00B111AC"/>
    <w:rsid w:val="00B14A5D"/>
    <w:rsid w:val="00B15F93"/>
    <w:rsid w:val="00B901C0"/>
    <w:rsid w:val="00BC31D1"/>
    <w:rsid w:val="00BC776B"/>
    <w:rsid w:val="00BD0C92"/>
    <w:rsid w:val="00BD58DD"/>
    <w:rsid w:val="00BE1E6E"/>
    <w:rsid w:val="00C0256B"/>
    <w:rsid w:val="00C45270"/>
    <w:rsid w:val="00C67DCA"/>
    <w:rsid w:val="00C70980"/>
    <w:rsid w:val="00CF13C3"/>
    <w:rsid w:val="00D04818"/>
    <w:rsid w:val="00D335A0"/>
    <w:rsid w:val="00D37405"/>
    <w:rsid w:val="00D85ADF"/>
    <w:rsid w:val="00DE3B2D"/>
    <w:rsid w:val="00DF6435"/>
    <w:rsid w:val="00E25577"/>
    <w:rsid w:val="00E8572B"/>
    <w:rsid w:val="00ED0CDC"/>
    <w:rsid w:val="00ED79D7"/>
    <w:rsid w:val="00EF60ED"/>
    <w:rsid w:val="00F027CF"/>
    <w:rsid w:val="00F04977"/>
    <w:rsid w:val="00F12888"/>
    <w:rsid w:val="00F1399A"/>
    <w:rsid w:val="00F60D61"/>
    <w:rsid w:val="00F851ED"/>
    <w:rsid w:val="00FA517E"/>
    <w:rsid w:val="00FA5E2D"/>
    <w:rsid w:val="00FE5040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35DF46-B125-432D-AE17-A3B61602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semiHidden/>
    <w:pPr>
      <w:ind w:firstLine="709"/>
      <w:jc w:val="both"/>
    </w:pPr>
    <w:rPr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9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5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7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619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474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2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1</dc:creator>
  <cp:keywords/>
  <cp:lastModifiedBy>Серегово</cp:lastModifiedBy>
  <cp:revision>2</cp:revision>
  <cp:lastPrinted>2018-03-30T12:09:00Z</cp:lastPrinted>
  <dcterms:created xsi:type="dcterms:W3CDTF">2022-08-09T07:19:00Z</dcterms:created>
  <dcterms:modified xsi:type="dcterms:W3CDTF">2022-08-09T07:19:00Z</dcterms:modified>
</cp:coreProperties>
</file>